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:rsidTr="00F334CA">
        <w:trPr>
          <w:trHeight w:val="420"/>
        </w:trPr>
        <w:tc>
          <w:tcPr>
            <w:tcW w:w="1701" w:type="dxa"/>
          </w:tcPr>
          <w:p w:rsidR="00404CF8" w:rsidRPr="009773A5" w:rsidRDefault="00D45E2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</w:p>
        </w:tc>
      </w:tr>
    </w:tbl>
    <w:p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065BC9" w:rsidRDefault="00065BC9">
      <w:pPr>
        <w:rPr>
          <w:rFonts w:ascii="Times New Roman" w:hAnsi="Times New Roman"/>
          <w:sz w:val="24"/>
          <w:szCs w:val="24"/>
        </w:rPr>
      </w:pPr>
    </w:p>
    <w:p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 Obrazac je potrebno ispuniti na računal</w:t>
      </w:r>
      <w:r w:rsidR="00663A6E">
        <w:rPr>
          <w:rFonts w:ascii="Times New Roman" w:hAnsi="Times New Roman"/>
          <w:sz w:val="24"/>
          <w:szCs w:val="24"/>
        </w:rPr>
        <w:t>u te ispis potpisati i ovjeriti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rPr>
          <w:trHeight w:val="463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:rsidTr="00AE549F">
        <w:trPr>
          <w:trHeight w:val="1279"/>
        </w:trPr>
        <w:tc>
          <w:tcPr>
            <w:tcW w:w="930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proračuna </w:t>
      </w:r>
      <w:r w:rsidR="00A92F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Zajednice športskih udruga Općine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4D7F1E">
        <w:trPr>
          <w:trHeight w:val="750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A92FD2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Zajednica športskih udruga Općine Hercegovac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F67D11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obliku na adresu: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A92FD2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Zajednica športskih udruga Općine Hercegovac</w:t>
      </w:r>
    </w:p>
    <w:p w:rsidR="00404CF8" w:rsidRDefault="00065BC9" w:rsidP="00065BC9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Moslavačka 147</w:t>
      </w:r>
    </w:p>
    <w:p w:rsidR="00404CF8" w:rsidRPr="003237D4" w:rsidRDefault="00065BC9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  <w:t>43284 Hercegovac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bookmarkStart w:id="0" w:name="_GoBack"/>
      <w:bookmarkEnd w:id="0"/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37" w:rsidRDefault="00365737" w:rsidP="00F334CA">
      <w:pPr>
        <w:spacing w:after="0" w:line="240" w:lineRule="auto"/>
      </w:pPr>
      <w:r>
        <w:separator/>
      </w:r>
    </w:p>
  </w:endnote>
  <w:endnote w:type="continuationSeparator" w:id="0">
    <w:p w:rsidR="00365737" w:rsidRDefault="0036573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67D11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37" w:rsidRDefault="00365737" w:rsidP="00F334CA">
      <w:pPr>
        <w:spacing w:after="0" w:line="240" w:lineRule="auto"/>
      </w:pPr>
      <w:r>
        <w:separator/>
      </w:r>
    </w:p>
  </w:footnote>
  <w:footnote w:type="continuationSeparator" w:id="0">
    <w:p w:rsidR="00365737" w:rsidRDefault="0036573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2F5FA5"/>
    <w:rsid w:val="00310F60"/>
    <w:rsid w:val="00321698"/>
    <w:rsid w:val="003237D4"/>
    <w:rsid w:val="0032513F"/>
    <w:rsid w:val="0035033C"/>
    <w:rsid w:val="00365737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A057F"/>
    <w:rsid w:val="005B55CE"/>
    <w:rsid w:val="00616519"/>
    <w:rsid w:val="00663A6E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904D64"/>
    <w:rsid w:val="009229AE"/>
    <w:rsid w:val="00940501"/>
    <w:rsid w:val="00975E8C"/>
    <w:rsid w:val="009773A5"/>
    <w:rsid w:val="009971AC"/>
    <w:rsid w:val="009F312C"/>
    <w:rsid w:val="00A30264"/>
    <w:rsid w:val="00A727D6"/>
    <w:rsid w:val="00A92FD2"/>
    <w:rsid w:val="00AE549F"/>
    <w:rsid w:val="00AF152B"/>
    <w:rsid w:val="00B20864"/>
    <w:rsid w:val="00BB0079"/>
    <w:rsid w:val="00BD45FF"/>
    <w:rsid w:val="00C240B0"/>
    <w:rsid w:val="00C6570A"/>
    <w:rsid w:val="00CE3231"/>
    <w:rsid w:val="00D34193"/>
    <w:rsid w:val="00D45E2D"/>
    <w:rsid w:val="00E71EFC"/>
    <w:rsid w:val="00F10FC5"/>
    <w:rsid w:val="00F3097A"/>
    <w:rsid w:val="00F334CA"/>
    <w:rsid w:val="00F67D11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AA20C"/>
  <w15:docId w15:val="{75FFC170-BA22-44A1-8558-F690FC66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Maja</cp:lastModifiedBy>
  <cp:revision>5</cp:revision>
  <cp:lastPrinted>2016-02-01T11:11:00Z</cp:lastPrinted>
  <dcterms:created xsi:type="dcterms:W3CDTF">2017-04-05T05:40:00Z</dcterms:created>
  <dcterms:modified xsi:type="dcterms:W3CDTF">2019-01-06T20:17:00Z</dcterms:modified>
</cp:coreProperties>
</file>